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5AAC" w14:textId="77777777" w:rsidR="00DA70A2" w:rsidRPr="00DA70A2" w:rsidRDefault="00DA70A2" w:rsidP="004450F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F1F1F"/>
          <w:sz w:val="36"/>
          <w:szCs w:val="36"/>
          <w:lang w:eastAsia="hr-HR"/>
        </w:rPr>
      </w:pPr>
      <w:r w:rsidRPr="00DA70A2">
        <w:rPr>
          <w:rFonts w:ascii="Times New Roman" w:eastAsia="Times New Roman" w:hAnsi="Times New Roman" w:cs="Times New Roman"/>
          <w:color w:val="1F1F1F"/>
          <w:sz w:val="36"/>
          <w:szCs w:val="36"/>
          <w:lang w:eastAsia="hr-HR"/>
        </w:rPr>
        <w:t>Odluka o financiranju drugih obrazovnih materijala za učenike osnovnih škola u Republici Hrvatskoj za školsku godinu 2022./2023.</w:t>
      </w:r>
    </w:p>
    <w:p w14:paraId="60755E2C" w14:textId="6D99D9CB" w:rsidR="00DA70A2" w:rsidRDefault="00DA70A2" w:rsidP="004450FC">
      <w:pPr>
        <w:pStyle w:val="StandardWeb"/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Temeljem članka 14. Zakona o udžbenicima i drugim obrazovnim materijalima za osnovnu i srednju školu (Narodne novine, broj 116/2018., od 21. prosinca 2018.) Vlada Republike Hrvatske je na 136. sjednici održanoj 28. srpnja 2022. godine donijela Odluku o financiranju drugih obrazovnih materijala za učenike osnovnih škola u Republici Hrvatskoj za školsku godinu 2022./2023. sredstvima iz Državnog proračuna Republike Hrvatske (u daljnjem tekstu: odluka) koji su članovi kućanstva koje je korisnik zajamčene minimalne naknade sukladno propisu kojim se uređuje područje socijalne skrbi.</w:t>
      </w:r>
    </w:p>
    <w:p w14:paraId="470BD9F4" w14:textId="00220C65" w:rsidR="00DA70A2" w:rsidRDefault="00DA70A2" w:rsidP="004450FC">
      <w:pPr>
        <w:pStyle w:val="StandardWeb"/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Nadležni centri za socijalnu skrb podatke o učenicima koji ostvaruju pravo na financiranje drugih obrazovnih materijala za učenike osnovnih škola za šk. god. 2022./2023. dostavit će putem aplikacije Ministarstvu znanosti i obrazovanja (u daljnjem tekstu: Ministarstvo).</w:t>
      </w:r>
    </w:p>
    <w:p w14:paraId="2CB54D31" w14:textId="77777777" w:rsidR="00DA70A2" w:rsidRDefault="00DA70A2" w:rsidP="004450FC">
      <w:pPr>
        <w:pStyle w:val="StandardWeb"/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Korisnici naknada obvezni su centrima za socijalnu skrb dostaviti potvrdu škole iz koje je jasno vidljivo da je učenik u šk. god. 2022./2023. upisan prvi puta u određeni razred.</w:t>
      </w:r>
    </w:p>
    <w:p w14:paraId="581BE570" w14:textId="458BC450" w:rsidR="00DA70A2" w:rsidRDefault="00DA70A2" w:rsidP="004450FC">
      <w:pPr>
        <w:pStyle w:val="StandardWeb"/>
        <w:shd w:val="clear" w:color="auto" w:fill="FFFFFF"/>
        <w:spacing w:line="224" w:lineRule="atLeast"/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Odlukom je propisano da pravo na financiranje ne ostvaruju učenici:</w:t>
      </w:r>
    </w:p>
    <w:p w14:paraId="413DE61C" w14:textId="77777777" w:rsidR="00DA70A2" w:rsidRDefault="00DA70A2" w:rsidP="00DA70A2">
      <w:pPr>
        <w:pStyle w:val="StandardWeb"/>
        <w:shd w:val="clear" w:color="auto" w:fill="FFFFFF"/>
        <w:spacing w:line="224" w:lineRule="atLeast"/>
        <w:ind w:left="284"/>
        <w:rPr>
          <w:rFonts w:ascii="Arial" w:hAnsi="Arial" w:cs="Arial"/>
          <w:color w:val="222222"/>
        </w:rPr>
      </w:pPr>
      <w:r>
        <w:rPr>
          <w:rFonts w:ascii="Symbol" w:hAnsi="Symbol" w:cs="Arial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</w:t>
      </w:r>
      <w:r>
        <w:rPr>
          <w:rFonts w:ascii="Arial" w:hAnsi="Arial" w:cs="Arial"/>
          <w:color w:val="222222"/>
          <w:sz w:val="22"/>
          <w:szCs w:val="22"/>
        </w:rPr>
        <w:t>koji ostvaruju pravo na druge obrazovne materijale po drugoj osnovi</w:t>
      </w:r>
    </w:p>
    <w:p w14:paraId="7EB193A3" w14:textId="77777777" w:rsidR="00DA70A2" w:rsidRDefault="00DA70A2" w:rsidP="00DA70A2">
      <w:pPr>
        <w:pStyle w:val="StandardWeb"/>
        <w:shd w:val="clear" w:color="auto" w:fill="FFFFFF"/>
        <w:spacing w:line="224" w:lineRule="atLeast"/>
        <w:ind w:left="284"/>
        <w:rPr>
          <w:rFonts w:ascii="Arial" w:hAnsi="Arial" w:cs="Arial"/>
          <w:color w:val="222222"/>
        </w:rPr>
      </w:pPr>
      <w:r>
        <w:rPr>
          <w:rFonts w:ascii="Symbol" w:hAnsi="Symbol" w:cs="Arial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</w:t>
      </w:r>
      <w:r>
        <w:rPr>
          <w:rFonts w:ascii="Arial" w:hAnsi="Arial" w:cs="Arial"/>
          <w:color w:val="222222"/>
          <w:sz w:val="22"/>
          <w:szCs w:val="22"/>
        </w:rPr>
        <w:t>koji ostvaruju pravo na puni novčani iznos za nabavu drugih obrazovnih materijala</w:t>
      </w:r>
    </w:p>
    <w:p w14:paraId="7D79E1C0" w14:textId="77777777" w:rsidR="00DA70A2" w:rsidRDefault="00DA70A2" w:rsidP="00DA70A2">
      <w:pPr>
        <w:pStyle w:val="StandardWeb"/>
        <w:shd w:val="clear" w:color="auto" w:fill="FFFFFF"/>
        <w:spacing w:line="224" w:lineRule="atLeast"/>
        <w:ind w:left="284"/>
        <w:rPr>
          <w:rFonts w:ascii="Arial" w:hAnsi="Arial" w:cs="Arial"/>
          <w:color w:val="222222"/>
        </w:rPr>
      </w:pPr>
      <w:r>
        <w:rPr>
          <w:rFonts w:ascii="Symbol" w:hAnsi="Symbol" w:cs="Arial"/>
          <w:color w:val="222222"/>
          <w:sz w:val="22"/>
          <w:szCs w:val="22"/>
        </w:rPr>
        <w:t>·</w:t>
      </w:r>
      <w:r>
        <w:rPr>
          <w:color w:val="222222"/>
          <w:sz w:val="14"/>
          <w:szCs w:val="14"/>
        </w:rPr>
        <w:t>      </w:t>
      </w:r>
      <w:r>
        <w:rPr>
          <w:rFonts w:ascii="Arial" w:hAnsi="Arial" w:cs="Arial"/>
          <w:color w:val="222222"/>
          <w:sz w:val="22"/>
          <w:szCs w:val="22"/>
        </w:rPr>
        <w:t>koji ponavljaju razred</w:t>
      </w:r>
    </w:p>
    <w:p w14:paraId="0C1CD45F" w14:textId="2C32F185" w:rsidR="00DA70A2" w:rsidRDefault="00DA70A2" w:rsidP="004450FC">
      <w:pPr>
        <w:pStyle w:val="StandardWeb"/>
        <w:shd w:val="clear" w:color="auto" w:fill="FFFFFF"/>
        <w:spacing w:line="224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te stoga centri njihove podatke za isplatu ne dostavljaju Ministarstvu znanosti i obrazovanja.</w:t>
      </w:r>
    </w:p>
    <w:p w14:paraId="490C078B" w14:textId="77777777" w:rsidR="00DA70A2" w:rsidRDefault="00DA70A2" w:rsidP="004450FC">
      <w:pPr>
        <w:pStyle w:val="StandardWeb"/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Učenici s područja jedinica lokalne ili područne (regionalne) samouprave koje će za šk. god. 2022./2023. osigurati nabavu drugih obrazovnih materijala također ne mogu ostvariti pravo na naknadu pa centri za socijalnu skrb njihove podatke također ne upisuju u aplikaciju.</w:t>
      </w:r>
    </w:p>
    <w:p w14:paraId="6BE5DCFB" w14:textId="6ED79C65" w:rsidR="00DA70A2" w:rsidRDefault="00DA70A2" w:rsidP="004450FC">
      <w:pPr>
        <w:pStyle w:val="StandardWeb"/>
        <w:shd w:val="clear" w:color="auto" w:fill="FFFFFF"/>
        <w:spacing w:line="360" w:lineRule="auto"/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Ministarstvo će školama isplatiti sredstva za nabavu drugih obrazovnih materijala za učenike koji ostvaruju pravo na njihovo financiranje, a škola ih je dužna nabaviti za svoje učenike. Sredstva za financiranje drugih obrazovnih materijala bit će isplaćena školi na osnovu podataka o učenicima koje nadležni centar za socijalnu skrb upiše u aplikaciju Ministarstva. </w:t>
      </w:r>
    </w:p>
    <w:p w14:paraId="6C5B6C9C" w14:textId="77777777" w:rsidR="00DA70A2" w:rsidRDefault="00DA70A2" w:rsidP="004450FC">
      <w:pPr>
        <w:pStyle w:val="Standard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Pravo na druge obrazovne materijale učenik ostvaruje sukladno odluci o korištenju komercijalnih drugih obrazovnih materijala koja je objavljena na mrežnim stranicama osnovne škole, za razred koji učenik pohađa i sukladno članku 16. stavku 8. Zakona o udžbenicima i drugim obrazovnim materijalima za osnovnu i srednju školu, a u najvišem iznosu od:</w:t>
      </w:r>
    </w:p>
    <w:p w14:paraId="0A629E60" w14:textId="77777777" w:rsidR="00DA70A2" w:rsidRDefault="00DA70A2" w:rsidP="00DA70A2">
      <w:pPr>
        <w:pStyle w:val="StandardWeb"/>
        <w:shd w:val="clear" w:color="auto" w:fill="FFFFFF"/>
        <w:spacing w:line="224" w:lineRule="atLeast"/>
        <w:ind w:left="720"/>
        <w:jc w:val="both"/>
        <w:rPr>
          <w:rFonts w:ascii="Arial" w:hAnsi="Arial" w:cs="Arial"/>
          <w:color w:val="222222"/>
        </w:rPr>
      </w:pPr>
      <w:r>
        <w:rPr>
          <w:rFonts w:ascii="Symbol" w:hAnsi="Symbol" w:cs="Arial"/>
          <w:color w:val="222222"/>
          <w:sz w:val="22"/>
          <w:szCs w:val="22"/>
        </w:rPr>
        <w:t>-</w:t>
      </w:r>
      <w:r>
        <w:rPr>
          <w:color w:val="222222"/>
          <w:sz w:val="14"/>
          <w:szCs w:val="14"/>
        </w:rPr>
        <w:t>        </w:t>
      </w:r>
      <w:r>
        <w:rPr>
          <w:rFonts w:ascii="Arial" w:hAnsi="Arial" w:cs="Arial"/>
          <w:color w:val="222222"/>
          <w:sz w:val="22"/>
          <w:szCs w:val="22"/>
        </w:rPr>
        <w:t>1. – 4. razred osnovne škole: 138,32 kn</w:t>
      </w:r>
    </w:p>
    <w:p w14:paraId="04628C8A" w14:textId="77777777" w:rsidR="00DA70A2" w:rsidRDefault="00DA70A2" w:rsidP="00DA70A2">
      <w:pPr>
        <w:pStyle w:val="StandardWeb"/>
        <w:shd w:val="clear" w:color="auto" w:fill="FFFFFF"/>
        <w:spacing w:line="224" w:lineRule="atLeast"/>
        <w:ind w:left="720"/>
        <w:jc w:val="both"/>
        <w:rPr>
          <w:rFonts w:ascii="Arial" w:hAnsi="Arial" w:cs="Arial"/>
          <w:color w:val="222222"/>
        </w:rPr>
      </w:pPr>
      <w:r>
        <w:rPr>
          <w:rFonts w:ascii="Symbol" w:hAnsi="Symbol" w:cs="Arial"/>
          <w:color w:val="222222"/>
          <w:sz w:val="22"/>
          <w:szCs w:val="22"/>
        </w:rPr>
        <w:t>-</w:t>
      </w:r>
      <w:r>
        <w:rPr>
          <w:color w:val="222222"/>
          <w:sz w:val="14"/>
          <w:szCs w:val="14"/>
        </w:rPr>
        <w:t>        </w:t>
      </w:r>
      <w:r>
        <w:rPr>
          <w:rFonts w:ascii="Arial" w:hAnsi="Arial" w:cs="Arial"/>
          <w:color w:val="222222"/>
          <w:sz w:val="22"/>
          <w:szCs w:val="22"/>
        </w:rPr>
        <w:t>5. i 6. razred osnovne škole: 290,48 kn</w:t>
      </w:r>
    </w:p>
    <w:p w14:paraId="7ADE71CA" w14:textId="442C49EE" w:rsidR="0044777B" w:rsidRPr="004450FC" w:rsidRDefault="00DA70A2" w:rsidP="004450FC">
      <w:pPr>
        <w:pStyle w:val="StandardWeb"/>
        <w:shd w:val="clear" w:color="auto" w:fill="FFFFFF"/>
        <w:spacing w:line="224" w:lineRule="atLeast"/>
        <w:ind w:left="720"/>
        <w:jc w:val="both"/>
        <w:rPr>
          <w:rFonts w:ascii="Arial" w:hAnsi="Arial" w:cs="Arial"/>
          <w:color w:val="222222"/>
        </w:rPr>
      </w:pPr>
      <w:r>
        <w:rPr>
          <w:rFonts w:ascii="Symbol" w:hAnsi="Symbol" w:cs="Arial"/>
          <w:color w:val="222222"/>
          <w:sz w:val="22"/>
          <w:szCs w:val="22"/>
        </w:rPr>
        <w:t>-</w:t>
      </w:r>
      <w:r>
        <w:rPr>
          <w:color w:val="222222"/>
          <w:sz w:val="14"/>
          <w:szCs w:val="14"/>
        </w:rPr>
        <w:t>        </w:t>
      </w:r>
      <w:r>
        <w:rPr>
          <w:rFonts w:ascii="Arial" w:hAnsi="Arial" w:cs="Arial"/>
          <w:color w:val="222222"/>
          <w:sz w:val="22"/>
          <w:szCs w:val="22"/>
        </w:rPr>
        <w:t>7. i 8. razred osnovne škole: 428,20 kn.</w:t>
      </w:r>
    </w:p>
    <w:sectPr w:rsidR="0044777B" w:rsidRPr="004450FC" w:rsidSect="00DA70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32"/>
    <w:rsid w:val="004450FC"/>
    <w:rsid w:val="0044777B"/>
    <w:rsid w:val="00BF6432"/>
    <w:rsid w:val="00DA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735A"/>
  <w15:chartTrackingRefBased/>
  <w15:docId w15:val="{06F7B968-E4DB-4B8A-9208-78D1B139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DA7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A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A70A2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DA70A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BRICO</dc:creator>
  <cp:keywords/>
  <dc:description/>
  <cp:lastModifiedBy>ANA BRICO</cp:lastModifiedBy>
  <cp:revision>2</cp:revision>
  <dcterms:created xsi:type="dcterms:W3CDTF">2022-08-25T10:19:00Z</dcterms:created>
  <dcterms:modified xsi:type="dcterms:W3CDTF">2022-08-25T10:33:00Z</dcterms:modified>
</cp:coreProperties>
</file>